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00"/>
        <w:gridCol w:w="340"/>
        <w:gridCol w:w="60"/>
        <w:gridCol w:w="40"/>
        <w:gridCol w:w="1000"/>
        <w:gridCol w:w="960"/>
        <w:gridCol w:w="280"/>
        <w:gridCol w:w="60"/>
        <w:gridCol w:w="20"/>
        <w:gridCol w:w="840"/>
        <w:gridCol w:w="1320"/>
        <w:gridCol w:w="340"/>
        <w:gridCol w:w="320"/>
        <w:gridCol w:w="2640"/>
        <w:gridCol w:w="880"/>
        <w:gridCol w:w="1300"/>
        <w:gridCol w:w="40"/>
        <w:gridCol w:w="260"/>
        <w:gridCol w:w="400"/>
        <w:gridCol w:w="400"/>
      </w:tblGrid>
      <w:tr>
        <w:trPr>
          <w:trHeight w:hRule="exact" w:val="1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36.0"/>
              </w:rPr>
              <w:t xml:space="preserve">GONCA YAŞAR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28.0"/>
              </w:rPr>
              <w:t xml:space="preserve">ÖĞRETİM GÖREVLİSİ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E-Posta Adresi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goncazerig@gmail.com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(İş)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-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Telefon (Cep)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04543101800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Faks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4543101804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b w:val="true"/>
              </w:rPr>
              <w:t xml:space="preserve">Adres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</w:rPr>
              <w:t xml:space="preserve">:</w:t>
            </w: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Eynesil Kamil Nalbant Meslek Yüksekokulu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Öğrenim Bilgisi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Doktora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GİRESUN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SOSYAL BİLİMLER ENSTİTÜSÜ/İKTİSAT (DR)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Tüketici Güven Endeksi: (Öncü) Bir Gösterge Midir?   Tez Danışmanı:(SERVET CEYLAN)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Yüksek 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GİRESUN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SOSYAL BİLİMLER ENSTİTÜSÜ/İKTİSAT (YL) (TEZLİ)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Temmuz/2014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Tez adı: İktisat ve Matematik  (2014) Tez Danışmanı:(SERVET CEYLAN)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ANADOLU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İKTİSAT FAKÜLTESİ (AÇIKÖĞRETİM)/İKTİSAT PR. (AÇIKÖĞRETİM)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Haziran/2014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Lisans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</w:pPr>
            <w:r>
              <w:rPr>
                <w:rFonts w:ascii="Verdana" w:hAnsi="Verdana" w:eastAsia="Verdana" w:cs="Verdana"/>
              </w:rPr>
              <w:t xml:space="preserve">BÜLENT ECEVİT ÜNİVERSİTESİ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Verdana" w:hAnsi="Verdana" w:eastAsia="Verdana" w:cs="Verdana"/>
                <w:sz w:val="16.0"/>
              </w:rPr>
              <w:t xml:space="preserve">FEN-EDEBİYAT FAKÜLTESİ/MATEMATİK BÖLÜMÜ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2004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Şubat/2010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Görevler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3"/>
            <w:shd w:val="clear" w:color="auto" w:fill="CCCCCC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ÖĞRETİM GÖREVLİSİ</w:t>
            </w:r>
          </w:p>
        </w:tc>
        <w:tc>
          <w:tcPr>
            <w:gridSpan w:val="9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Verdana" w:hAnsi="Verdana" w:eastAsia="Verdana" w:cs="Verdana"/>
                <w:sz w:val="18.0"/>
              </w:rPr>
              <w:t xml:space="preserve">GİRESUN ÜNİVERSİTESİ/EYNESİL KAMİL NALBANT MESLEK YÜKSEKOKULU/FİNANS BANKACILIK VE SİGORTACILIK BÖLÜMÜ/MENKUL KIYMETLER VE SERMAYE PİYASASI PR.)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6.0"/>
              </w:rPr>
              <w:t xml:space="preserve">2017 </w:t>
            </w:r>
          </w:p>
        </w:tc>
        <w:tc>
          <w:tcPr>
            <w:gridSpan w:val="9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Eserler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Uluslararası hakemli dergilerde yayımlanan makaleler: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YAŞAR GONCA (2017).  Nil Deltasında Solmuş Bir Çiçek: Hypatia.  Karadeniz Sosyal Bilimler Dergisi, 9 (Yayın No: 3908073)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  <w:spacing w:lineRule="auto" w:line="240" w:after="0" w:before="0"/>
            </w:pPr>
            <w:r>
              <w:rPr>
                <w:rFonts w:ascii="Verdana" w:hAnsi="Verdana" w:eastAsia="Verdana" w:cs="Verdana"/>
                <w:sz w:val="18.0"/>
              </w:rPr>
              <w:t xml:space="preserve">YAŞAR GONCA (2017).  İyi Tarım Uygulamaları: Migros Ticaret A.Ş. Örneği.  Karadeniz Sosyal Bilimler Dergisi, 9(2) (Yayın No: 3718296)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2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1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0"/>
        <w:gridCol w:w="200"/>
        <w:gridCol w:w="20"/>
        <w:gridCol w:w="800"/>
        <w:gridCol w:w="20"/>
        <w:gridCol w:w="220"/>
        <w:gridCol w:w="7440"/>
        <w:gridCol w:w="1340"/>
        <w:gridCol w:w="20"/>
        <w:gridCol w:w="240"/>
        <w:gridCol w:w="120"/>
        <w:gridCol w:w="40"/>
        <w:gridCol w:w="24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B. Uluslararası bilimsel toplantılarda sunulan ve bildiri kitaplarında (proceedings) basılan bildiriler 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YAŞAR GONCA,YAŞAR MUSTAFA MALKOÇ (2017).  Türkiye-Rusya Uçak Krizi Sonrası Türkiye’nin Turizmi.  7.Uluslarası Karadeniz Sempozyumu (Tam Metin Bildiri/Sözlü Sunum)(Yayın No:3718210)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YAŞAR GONCA,YAŞAR MUSTAFA MALKOÇ (2017).  Sanatta Özerklikte Kamusal Fonlama Sorunsalı ve Alternatif Bir Model Önerisi.  1. Uluslararası Dil, Sanat ve İktidar Sempozyumu (Tam Metin Bildiri/Sözlü Sunum)(Yayın No:3511636)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2.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YAŞAR MUSTAFA MALKOÇ,YAŞAR GONCA (2016).  15 Temmuz Direnişinin Ekonomik Yansımaları.  1. Uluslararası Demokrasi Sempozyumu: Darbeler ve Tepkiler (Tam Metin Bildiri/Sözlü Sunum)(Yayın No:3463147)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4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3.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4.0"/>
                <w:b w:val="true"/>
              </w:rPr>
              <w:t xml:space="preserve">C. Yazılan ulusal/uluslararası kitaplar veya kitaplardaki bölümler:</w:t>
              <w:br/>
              <w:t xml:space="preserve">     C2. Yazılan ulusal/uluslararası kitaplardaki bölümler: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Türkiye - Rusya İlişkileri, Bölüm adı:(Türkiye Rusya Uçak Krizi Sonrası Türkiye’xxnin Turizmi) (2018)., YAŞAR GONCA,YAŞAR MUSTAFA MALKOÇ,  Giresun Üniveristesi Yayınları, Basım sayısı:1, Türkçe(Bilimsel Kitap), (Yayın No: 4428216)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1.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1. Uluslararası Demokrasi Sempozyumu: Darbeler ve Tepkiler, Bölüm adı:(15 Temmuz Direnişinin Ekonomik Yansımaları) (2017)., YAŞAR MUSTAFA MALKOÇ,YAŞAR GONCA,  Divan Kitap, Basım sayısı:2, ISBN:978-605-4239-65-8, Türkçe(Bilimsel Kitap), (Yayın No: 3718230)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2.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Okumayı, Yazmayı, Öğretmeyi, Öğrenmeyi, Bilmeyi ve Araştırmayı Biliyor Muyuz? (2015)., YAŞAR GONCA,YAŞAR MUSTAFA MALKOÇ,  Detay Yayıncılık, Editör:S. Kemal Kartal, Basım sayısı:1, Sayfa Sayısı 600, ISBN:9786059189071, Türkçe(Ders Kitabı), (Yayın No: 3511631)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sz w:val="18.0"/>
              </w:rPr>
              <w:t xml:space="preserve">3.</w:t>
            </w: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Verdana" w:hAnsi="Verdana" w:eastAsia="Verdana" w:cs="Verdana"/>
                <w:color w:val="666666"/>
                <w:sz w:val="22.0"/>
                <w:b w:val="true"/>
              </w:rPr>
              <w:t xml:space="preserve">E. Ulusal bilimsel toplantılarda sunulan ve bildiri kitaplarında basılan bildiriler: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both"/>
            </w:pPr>
            <w:r>
              <w:rPr>
                <w:rFonts w:ascii="Verdana" w:hAnsi="Verdana" w:eastAsia="Verdana" w:cs="Verdana"/>
                <w:sz w:val="18.0"/>
              </w:rPr>
              <w:t xml:space="preserve">YAŞAR GONCA (2017).  Nil Deltasında Solmuş Bir Çiçek: Hypatia.  1. Ulusal Kadın Sempozyumu ve Sergisi (Tam Metin Bildiri/Sözlü Sunum)(Yayın No:3463149)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Verdana" w:hAnsi="Verdana" w:eastAsia="Verdana" w:cs="Verdana"/>
                <w:sz w:val="18.0"/>
              </w:rPr>
              <w:t xml:space="preserve">1.</w:t>
            </w: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7"/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9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right"/>
            </w:pPr>
            <w:r>
              <w:rPr>
       </w:rPr>
              <w:t xml:space="preserve">2</w:t>
            </w: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1900" w:h="16840" w:orient="portrait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  <w:style w:type="paragraph" w:styleId="table">
    <w:name w:val="table"/>
    <w:qFormat/>
    <w:pPr>
      <w:ind/>
    </w:pPr>
    <w:rPr>
       </w:rPr>
  </w:style>
  <w:style w:type="paragraph" w:styleId="table_TH">
    <w:name w:val="table_TH"/>
    <w:qFormat/>
    <w:pPr>
      <w:ind/>
    </w:pPr>
    <w:rPr>
       </w:rPr>
  </w:style>
  <w:style w:type="paragraph" w:styleId="table_CH">
    <w:name w:val="table_CH"/>
    <w:qFormat/>
    <w:pPr>
      <w:ind/>
    </w:pPr>
    <w:rPr>
       </w:rPr>
  </w:style>
  <w:style w:type="paragraph" w:styleId="table_TD">
    <w:name w:val="table_TD"/>
    <w:qFormat/>
    <w:pPr>
      <w:ind/>
    </w:pPr>
    <w:rPr>
   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